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9" w:type="dxa"/>
        <w:tblInd w:w="-451" w:type="dxa"/>
        <w:tblLook w:val="0620" w:firstRow="1" w:lastRow="0" w:firstColumn="0" w:lastColumn="0" w:noHBand="1" w:noVBand="1"/>
      </w:tblPr>
      <w:tblGrid>
        <w:gridCol w:w="4841"/>
        <w:gridCol w:w="2990"/>
        <w:gridCol w:w="2660"/>
        <w:gridCol w:w="8"/>
      </w:tblGrid>
      <w:tr w:rsidR="00662C0C" w:rsidTr="002D630A">
        <w:trPr>
          <w:trHeight w:val="471"/>
          <w:tblHeader/>
        </w:trPr>
        <w:tc>
          <w:tcPr>
            <w:tcW w:w="4841" w:type="dxa"/>
            <w:vAlign w:val="center"/>
          </w:tcPr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CASQA SWPPP Requirement</w:t>
            </w:r>
          </w:p>
        </w:tc>
        <w:tc>
          <w:tcPr>
            <w:tcW w:w="2990" w:type="dxa"/>
            <w:vAlign w:val="center"/>
          </w:tcPr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Requirement Satisfied?</w:t>
            </w:r>
          </w:p>
        </w:tc>
        <w:tc>
          <w:tcPr>
            <w:tcW w:w="2668" w:type="dxa"/>
            <w:gridSpan w:val="2"/>
            <w:vAlign w:val="center"/>
          </w:tcPr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Comments</w:t>
            </w:r>
          </w:p>
        </w:tc>
      </w:tr>
      <w:tr w:rsidR="00662C0C" w:rsidTr="002D630A">
        <w:trPr>
          <w:trHeight w:val="544"/>
        </w:trPr>
        <w:tc>
          <w:tcPr>
            <w:tcW w:w="10499" w:type="dxa"/>
            <w:gridSpan w:val="4"/>
            <w:shd w:val="clear" w:color="auto" w:fill="BFBFBF" w:themeFill="background1" w:themeFillShade="BF"/>
            <w:vAlign w:val="center"/>
          </w:tcPr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Title Page &amp; Project General Information</w:t>
            </w:r>
          </w:p>
        </w:tc>
      </w:tr>
      <w:tr w:rsidR="00662C0C" w:rsidTr="002D630A">
        <w:trPr>
          <w:trHeight w:val="6686"/>
        </w:trPr>
        <w:tc>
          <w:tcPr>
            <w:tcW w:w="4841" w:type="dxa"/>
          </w:tcPr>
          <w:p w:rsidR="00662C0C" w:rsidRPr="009B1B0E" w:rsidRDefault="00662C0C" w:rsidP="002D630A">
            <w:pPr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Name of Project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Risk Level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Project Location (e.g. address)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City &amp; State of Project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LRP Name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Address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City, State, Zip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Telephone and Fax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Title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QSD Name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Address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City, State, Zip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Telephone and Fax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Title/ Certification #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QSP Name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Address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City, State, Zip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Telephone and Fax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Title/ Certification #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SWPPP Preparation Date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Project Construction Dates [Title Page]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Table of Contents [General]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QSD Certification Page [General]</w:t>
            </w:r>
          </w:p>
          <w:p w:rsidR="00662C0C" w:rsidRPr="00653751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LRP Certification Page [General]</w:t>
            </w:r>
          </w:p>
          <w:p w:rsidR="00662C0C" w:rsidRPr="009B1B0E" w:rsidRDefault="00662C0C" w:rsidP="00662C0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Amendment Log [General]</w:t>
            </w:r>
          </w:p>
        </w:tc>
        <w:tc>
          <w:tcPr>
            <w:tcW w:w="2990" w:type="dxa"/>
          </w:tcPr>
          <w:p w:rsidR="00662C0C" w:rsidRDefault="00662C0C" w:rsidP="002D630A">
            <w:pPr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  <w:tab/>
              <w:t>No</w:t>
            </w:r>
            <w:r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4"/>
                <w:szCs w:val="20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  <w:p w:rsidR="00662C0C" w:rsidRPr="009B1B0E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600" w:firstRow="0" w:lastRow="0" w:firstColumn="0" w:lastColumn="0" w:noHBand="1" w:noVBand="1"/>
        </w:tblPrEx>
        <w:trPr>
          <w:trHeight w:val="432"/>
        </w:trPr>
        <w:tc>
          <w:tcPr>
            <w:tcW w:w="10499" w:type="dxa"/>
            <w:gridSpan w:val="4"/>
            <w:shd w:val="clear" w:color="auto" w:fill="BFBFBF" w:themeFill="background1" w:themeFillShade="BF"/>
            <w:vAlign w:val="center"/>
          </w:tcPr>
          <w:p w:rsidR="00662C0C" w:rsidRPr="00D3734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Section 1 SWPP Requirements</w:t>
            </w:r>
          </w:p>
        </w:tc>
      </w:tr>
      <w:tr w:rsidR="00662C0C" w:rsidTr="002D630A">
        <w:tblPrEx>
          <w:tblLook w:val="0600" w:firstRow="0" w:lastRow="0" w:firstColumn="0" w:lastColumn="0" w:noHBand="1" w:noVBand="1"/>
        </w:tblPrEx>
        <w:trPr>
          <w:trHeight w:val="2736"/>
        </w:trPr>
        <w:tc>
          <w:tcPr>
            <w:tcW w:w="4841" w:type="dxa"/>
          </w:tcPr>
          <w:p w:rsidR="00662C0C" w:rsidRDefault="00662C0C" w:rsidP="002D630A">
            <w:pPr>
              <w:tabs>
                <w:tab w:val="center" w:pos="2094"/>
              </w:tabs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tabs>
                <w:tab w:val="center" w:pos="2094"/>
              </w:tabs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1.1 Introduction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>d narrative from CASQA Template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1.2 Permit Registration Documents (PRDs)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Identify th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>e PRDs which shall be submitted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1.3 SWPPP Availability and </w:t>
            </w: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Implementation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>d narrative from CASQA Template</w:t>
            </w:r>
          </w:p>
          <w:p w:rsidR="00662C0C" w:rsidRPr="00653751" w:rsidRDefault="00662C0C" w:rsidP="002D630A">
            <w:pPr>
              <w:pStyle w:val="ListParagraph"/>
              <w:ind w:left="27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4"/>
              </w:numPr>
              <w:rPr>
                <w:rFonts w:eastAsia="TimesNewRomanPSMT" w:cs="Arial"/>
                <w:b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b/>
                <w:color w:val="000000"/>
                <w:sz w:val="22"/>
                <w:szCs w:val="20"/>
              </w:rPr>
              <w:t>SWPPP Amendments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Provide direction regarding ci</w:t>
            </w:r>
            <w:bookmarkStart w:id="0" w:name="_GoBack"/>
            <w:bookmarkEnd w:id="0"/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rcumstances under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 xml:space="preserve">which SWPPP amendments are required 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1.5 Retention of Records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Template</w:t>
            </w:r>
          </w:p>
          <w:p w:rsidR="00662C0C" w:rsidRPr="00653751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1.6 Required Non-Compliance Reporting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Template</w:t>
            </w:r>
          </w:p>
          <w:p w:rsidR="00662C0C" w:rsidRPr="00653751" w:rsidRDefault="00662C0C" w:rsidP="002D630A">
            <w:pPr>
              <w:pStyle w:val="ListParagraph"/>
              <w:ind w:left="27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5"/>
              </w:numPr>
              <w:rPr>
                <w:rFonts w:eastAsia="TimesNewRomanPSMT" w:cs="Arial"/>
                <w:b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b/>
                <w:color w:val="000000"/>
                <w:sz w:val="22"/>
                <w:szCs w:val="20"/>
              </w:rPr>
              <w:t>Annual Report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Template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Instructions for reporting info to OIAA included</w:t>
            </w:r>
          </w:p>
          <w:p w:rsidR="00662C0C" w:rsidRPr="00653751" w:rsidRDefault="00662C0C" w:rsidP="002D630A">
            <w:pPr>
              <w:pStyle w:val="ListParagraph"/>
              <w:ind w:left="27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Pr="00653751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1.8 Changes to Permit Coverage</w:t>
            </w:r>
          </w:p>
          <w:p w:rsidR="00662C0C" w:rsidRPr="00653751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Template</w:t>
            </w:r>
          </w:p>
          <w:p w:rsidR="00662C0C" w:rsidRPr="00653751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653751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1.9 Notice of Termination</w:t>
            </w:r>
          </w:p>
          <w:p w:rsidR="00662C0C" w:rsidRPr="009B1B0E" w:rsidRDefault="00662C0C" w:rsidP="00662C0C">
            <w:pPr>
              <w:pStyle w:val="ListParagraph"/>
              <w:numPr>
                <w:ilvl w:val="1"/>
                <w:numId w:val="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653751">
              <w:rPr>
                <w:rFonts w:eastAsia="TimesNewRomanPSMT" w:cs="Arial"/>
                <w:color w:val="000000"/>
                <w:sz w:val="22"/>
                <w:szCs w:val="20"/>
              </w:rPr>
              <w:t>Template</w:t>
            </w:r>
          </w:p>
        </w:tc>
        <w:tc>
          <w:tcPr>
            <w:tcW w:w="2990" w:type="dxa"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D8133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653751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9B1B0E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 w:rsidRPr="00653751"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600" w:firstRow="0" w:lastRow="0" w:firstColumn="0" w:lastColumn="0" w:noHBand="1" w:noVBand="1"/>
        </w:tblPrEx>
        <w:trPr>
          <w:trHeight w:val="533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bookmarkStart w:id="1" w:name="_Hlk484163960"/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Section 2 SWPP Project Information</w:t>
            </w:r>
          </w:p>
        </w:tc>
      </w:tr>
      <w:bookmarkEnd w:id="1"/>
      <w:tr w:rsidR="00662C0C" w:rsidTr="002D630A">
        <w:tblPrEx>
          <w:tblLook w:val="0600" w:firstRow="0" w:lastRow="0" w:firstColumn="0" w:lastColumn="0" w:noHBand="1" w:noVBand="1"/>
        </w:tblPrEx>
        <w:trPr>
          <w:trHeight w:val="187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2.1 Project and Site Description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2.1.1 Site Description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6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Name of Project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6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Size of Project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6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Address and description of location with nearby major roads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6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Describe nearby water bodies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6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Project’s Lat/Long </w:t>
            </w:r>
          </w:p>
          <w:p w:rsidR="00662C0C" w:rsidRDefault="00662C0C" w:rsidP="002D630A">
            <w:pPr>
              <w:pStyle w:val="ListParagraph"/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2.1.2 Existing Conditions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7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Describe site previous land use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7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Describe site proposed land use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7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Describe potential or known contamination sources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2.1.3 Existing Drainage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8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site topography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8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site elevation range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8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surface drainage courses, conveyance systems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8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and list receiving water bodies  </w:t>
            </w:r>
          </w:p>
          <w:p w:rsidR="00662C0C" w:rsidRPr="00D81332" w:rsidRDefault="00662C0C" w:rsidP="002D630A">
            <w:pPr>
              <w:pStyle w:val="ListParagraph"/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662C0C">
            <w:pPr>
              <w:pStyle w:val="ListParagraph"/>
              <w:numPr>
                <w:ilvl w:val="2"/>
                <w:numId w:val="9"/>
              </w:numPr>
              <w:rPr>
                <w:rFonts w:eastAsia="TimesNewRomanPSMT" w:cs="Arial"/>
                <w:b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b/>
                <w:color w:val="000000"/>
                <w:sz w:val="22"/>
                <w:szCs w:val="20"/>
              </w:rPr>
              <w:t>Geology and Groundwater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0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underlying soil, type, thicknesses and geologic conditions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0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ground water depth 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2.1.5 Project Description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construction activities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limits of grading and show on site map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Describe stockpiling locations and show on site map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construction phasing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Impervious % (after project?) 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2.1.6 Developed Condition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post-construction surface drainage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post-construction conveyance systems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post-construction discharge locations </w:t>
            </w:r>
          </w:p>
          <w:p w:rsidR="00662C0C" w:rsidRPr="00D81332" w:rsidRDefault="00662C0C" w:rsidP="00662C0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Owner of MS4 discharged to (if applicable)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2.2 Permits and Governing Documents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List permits and other governing documents relevant to the Project and key requirements associated with Water Quality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2.3 Storm Water Run-on </w:t>
            </w:r>
            <w:proofErr w:type="gramStart"/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From</w:t>
            </w:r>
            <w:proofErr w:type="gramEnd"/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 Offsite Areas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if Project anticipates </w:t>
            </w:r>
            <w:proofErr w:type="gramStart"/>
            <w:r>
              <w:rPr>
                <w:rFonts w:eastAsia="TimesNewRomanPSMT" w:cs="Arial"/>
                <w:color w:val="000000"/>
                <w:sz w:val="22"/>
                <w:szCs w:val="20"/>
              </w:rPr>
              <w:t>to receive</w:t>
            </w:r>
            <w:proofErr w:type="gramEnd"/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offsite run-on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If so, describe sources, drainage area contributing 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Describe proposed BMPs for run-on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2.4 Findings of Risk Determination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Risk Level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Methods and Assumptions used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RUSLE Factors/Sediment Risk Summary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Receiving Water Risk Summary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NAL Table [Risk Level 2 Only] 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NAL and NEL Table [Risk Level 3 Only]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2.5 Construction Schedule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Start date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2"/>
              </w:numPr>
              <w:ind w:left="81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Grading and Land Development Phase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2"/>
              </w:numPr>
              <w:ind w:left="81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Streets and Utilities Phase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2"/>
              </w:numPr>
              <w:ind w:left="81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Vertical Construction Phase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2"/>
              </w:numPr>
              <w:ind w:left="81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Final Landscaping and Site Stabilization Phase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Completion date (NOT) </w:t>
            </w:r>
          </w:p>
          <w:p w:rsidR="00662C0C" w:rsidRPr="001E6ADF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2.6 Potential Con</w:t>
            </w:r>
            <w:r w:rsidRPr="00B8149C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struction Activity and 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Material </w:t>
            </w:r>
            <w:r w:rsidRPr="00B8149C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Pollutant Sources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List Construction Activities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List Construction Materials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2.7 Identification of Non-Storm Water Discharges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List authorized non-storm water discharges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"/>
              </w:numPr>
              <w:ind w:left="540"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List activities for potential unauthorized non-storm water discharges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2.8 Required Site Map Information </w:t>
            </w:r>
          </w:p>
          <w:p w:rsidR="00662C0C" w:rsidRPr="00D81332" w:rsidRDefault="00662C0C" w:rsidP="00662C0C">
            <w:pPr>
              <w:pStyle w:val="ListParagraph"/>
              <w:numPr>
                <w:ilvl w:val="0"/>
                <w:numId w:val="14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See Appendix B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D8133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br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  <w:t>"No known contaminants exist" is a response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>Project to ocean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lastRenderedPageBreak/>
              <w:t>Section 3 Schedule BMP Implementation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8496"/>
        </w:trPr>
        <w:tc>
          <w:tcPr>
            <w:tcW w:w="4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3.1 Schedule for BMP Implementation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Temporary soil stabilization BMPs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Temporary sediment control BMPs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Wind erosion control BMPs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Tracking control BMPs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Non-storm water BMPs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Waste management and material pollution   control BMPs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BMP Implementation Schedule (CASQA Table 3.1)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3.2 Erosion and Sediment Control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Use erosion and sediment control worksheets to determine applicable BMPs based on Project materials and activities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3.2.1 Erosion Controls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Temporary Erosion Control and Wind Control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BMPs (CASQA Table 3.2)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Provide description of site-specific implementation for each BMP being used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Included BMPs are in Appendix B, H </w:t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3.2.2 Sediment Controls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Temporary Sediment Control and Tracking Control BMPs (CASQA Table 3.3)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Provide description of site-specific implementation for each BMP being used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Projects shall provide linear sediment control along toe of slope, face of slope, and at the grade breaks of exposed slopes. [RL 2 and 3]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Included BMPs are in Appendix B, H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3.3 Non-Storm Water Controls and Waste and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Materials Management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Use non-storm water, construction materials, and waste management worksheet to determine applicable BMPs based on Project materials and activities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Included BMPs are in Appendix B, H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Dewatering of excavations accounted for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3.3.1 Non-Storm Water Controls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Temporary Non-Storm water BMPs (CASQA Table 3.4)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Provide description of site-specific implementation for each BMP being used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Included BMPs are in Appendix B, H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5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Dewatering of excavations accounted for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3.3.2 Materials and Waste Management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Temporary Materials Management BMPs (CASQA Table 3.5)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Provide description of site-specific implementation for each BMP being used.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Waste management conducted in accordance with Projects Construction Waste Management Plan 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Included BMPs are in Appendix B, H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3.4 Post Construction Storm Water Management Measures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Include a written narrative to describe Post Construction BMPs and show locations on Site Maps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Is Project in an area subject to Phase I or Phase II MS4 permit approved Storm Water Management Plan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If yes, is post construction runoff reduction requirement satisfied (Municipal Permit provided)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List all applicable site design, source control, and treatment control BMPs  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1E6ADF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</w:p>
          <w:p w:rsidR="00662C0C" w:rsidRPr="00A25CFE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7163"/>
        </w:trPr>
        <w:tc>
          <w:tcPr>
            <w:tcW w:w="4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662C0C">
            <w:pPr>
              <w:pStyle w:val="ListParagraph"/>
              <w:numPr>
                <w:ilvl w:val="0"/>
                <w:numId w:val="16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spacing w:before="0" w:after="0" w:line="240" w:lineRule="auto"/>
              <w:contextualSpacing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Section 4 BMP Inspection, Maintenance, and Rain Event Action Plans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4.1 BMP Inspection and Maintenance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Statement about BMP inspection and maintenance requirements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Provide blank inspection forms in Appendix I</w:t>
            </w:r>
          </w:p>
          <w:p w:rsidR="00662C0C" w:rsidRPr="00DF70C4" w:rsidRDefault="00662C0C" w:rsidP="002D630A">
            <w:pPr>
              <w:pStyle w:val="ListParagraph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Default="00662C0C" w:rsidP="00662C0C">
            <w:pPr>
              <w:pStyle w:val="ListParagraph"/>
              <w:numPr>
                <w:ilvl w:val="1"/>
                <w:numId w:val="18"/>
              </w:numPr>
              <w:rPr>
                <w:rFonts w:eastAsia="TimesNewRomanPSMT" w:cs="Arial"/>
                <w:b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b/>
                <w:color w:val="000000"/>
                <w:sz w:val="22"/>
                <w:szCs w:val="20"/>
              </w:rPr>
              <w:lastRenderedPageBreak/>
              <w:t>Rain Event Action Plans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>
              <w:rPr>
                <w:rFonts w:eastAsia="TimesNewRomanPSMT" w:cs="Arial"/>
                <w:b/>
                <w:color w:val="000000"/>
                <w:sz w:val="22"/>
                <w:szCs w:val="20"/>
              </w:rPr>
              <w:t>(REAP) [RL 2 and 3]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Include requirement and procedure for preparing and implementing a REAP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REAP info: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Site Address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Calculated Risk Level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Site Storm Water Manager info (Name, Title, Company, 24-hr Phone Number)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Erosion and Sediment control provider info (i.e. Name, Title, Company, 24-hr Phone Number)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Storm water sampling agent info (Name, Title, Company, 24-hr Phone Number)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Activities associated with each construction phase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Trades active on the construction site during each phase  </w:t>
            </w:r>
          </w:p>
          <w:p w:rsidR="00662C0C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Trade contractor info  </w:t>
            </w:r>
          </w:p>
          <w:p w:rsidR="00662C0C" w:rsidRPr="00DF70C4" w:rsidRDefault="00662C0C" w:rsidP="00662C0C">
            <w:pPr>
              <w:pStyle w:val="ListParagraph"/>
              <w:numPr>
                <w:ilvl w:val="1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Recommended actions for each project phase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bookmarkStart w:id="2" w:name="_Hlk484168454"/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Section 5 Training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128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bookmarkStart w:id="3" w:name="_Hlk484168562"/>
            <w:bookmarkEnd w:id="2"/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5.1 Training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Statement about training requirements and documentation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>Provide training logs in Appendix K</w:t>
            </w:r>
          </w:p>
          <w:p w:rsidR="00662C0C" w:rsidRPr="009B1B0E" w:rsidRDefault="00662C0C" w:rsidP="002D630A">
            <w:pPr>
              <w:pStyle w:val="ListParagraph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732443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bookmarkEnd w:id="3"/>
      <w:tr w:rsidR="00662C0C" w:rsidTr="002D630A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499" w:type="dxa"/>
            <w:gridSpan w:val="4"/>
            <w:shd w:val="clear" w:color="auto" w:fill="BFBFBF" w:themeFill="background1" w:themeFillShade="BF"/>
            <w:vAlign w:val="center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Section 6 Responsible Parties and Operators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4103"/>
        </w:trPr>
        <w:tc>
          <w:tcPr>
            <w:tcW w:w="4841" w:type="dxa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3A208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3A208C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6.1 Responsible Parties</w:t>
            </w:r>
          </w:p>
          <w:p w:rsidR="00662C0C" w:rsidRPr="003A208C" w:rsidRDefault="00662C0C" w:rsidP="00662C0C">
            <w:pPr>
              <w:pStyle w:val="ListParagraph"/>
              <w:numPr>
                <w:ilvl w:val="0"/>
                <w:numId w:val="19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3A208C">
              <w:rPr>
                <w:rFonts w:eastAsia="TimesNewRomanPSMT" w:cs="Arial"/>
                <w:color w:val="000000"/>
                <w:sz w:val="22"/>
                <w:szCs w:val="20"/>
              </w:rPr>
              <w:t xml:space="preserve">List Approved Signatories </w:t>
            </w:r>
          </w:p>
          <w:p w:rsidR="00662C0C" w:rsidRPr="003A208C" w:rsidRDefault="00662C0C" w:rsidP="00662C0C">
            <w:pPr>
              <w:pStyle w:val="ListParagraph"/>
              <w:numPr>
                <w:ilvl w:val="0"/>
                <w:numId w:val="19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3A208C">
              <w:rPr>
                <w:rFonts w:eastAsia="TimesNewRomanPSMT" w:cs="Arial"/>
                <w:color w:val="000000"/>
                <w:sz w:val="22"/>
                <w:szCs w:val="20"/>
              </w:rPr>
              <w:t xml:space="preserve">Include LRP written authorization in Appendix L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3A208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3A208C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6.2 Contractor List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0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3A208C">
              <w:rPr>
                <w:rFonts w:eastAsia="TimesNewRomanPSMT" w:cs="Arial"/>
                <w:color w:val="000000"/>
                <w:sz w:val="22"/>
                <w:szCs w:val="20"/>
              </w:rPr>
              <w:t>List all Prime Contractors for Project (Name,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3A208C">
              <w:rPr>
                <w:rFonts w:eastAsia="TimesNewRomanPSMT" w:cs="Arial"/>
                <w:color w:val="000000"/>
                <w:sz w:val="22"/>
                <w:szCs w:val="20"/>
              </w:rPr>
              <w:t xml:space="preserve">Title, Company, Address, 24-hr Phone Number) </w:t>
            </w:r>
          </w:p>
          <w:p w:rsidR="00662C0C" w:rsidRPr="003A208C" w:rsidRDefault="00662C0C" w:rsidP="002D630A">
            <w:pPr>
              <w:pStyle w:val="ListParagraph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Pr="009B1B0E" w:rsidRDefault="00662C0C" w:rsidP="00662C0C">
            <w:pPr>
              <w:pStyle w:val="ListParagraph"/>
              <w:numPr>
                <w:ilvl w:val="0"/>
                <w:numId w:val="17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3A208C">
              <w:rPr>
                <w:rFonts w:eastAsia="TimesNewRomanPSMT" w:cs="Arial"/>
                <w:color w:val="000000"/>
                <w:sz w:val="22"/>
                <w:szCs w:val="20"/>
              </w:rPr>
              <w:t>List of all intended subcontractors in Appendix M</w:t>
            </w:r>
          </w:p>
        </w:tc>
        <w:tc>
          <w:tcPr>
            <w:tcW w:w="2990" w:type="dxa"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732443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lastRenderedPageBreak/>
              <w:t>Section 7 Construction Site Monitoring Program (CSMP)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trHeight w:val="1296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 Purpose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Statement about objectives that the CSMP was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developed to address the Risk Level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7.2 Applicability of Permit Requirements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Include Project Risk Level and bullet the types of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monitoring activities required and applicable to that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proofErr w:type="gramStart"/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particular Risk</w:t>
            </w:r>
            <w:proofErr w:type="gramEnd"/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 Level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7.3 Weather and Rain Event Tracking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Statement about the weather and rain event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tracking required based on Risk Level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7.3.1 Weather Tracking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Identify tools QSP will use to track weather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precipitation.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7.3.2 Rain Gauge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Identify numb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er of rain gauges on site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locations.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7.4 Monitoring Locations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Identify all upstream and downstream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monitoring/sampling locations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7.5 Safety and Monitoring Exemptions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Identify governing safety documents (e.g. Health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and Safety Plan) N/A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A description of site safety hazards, particularly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during visual monitoring and sample collection 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Identify scheduled business hours 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Identify permit-specified sampling/observation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exemptions N/A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 Visual Monitoring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Include narrative describing visual monitoring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requirements </w:t>
            </w:r>
          </w:p>
          <w:p w:rsidR="00662C0C" w:rsidRPr="0059372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Summary of Visual Monitoring and Inspections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 xml:space="preserve">(CASQA Table 7.1)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7.6.1 Routine Observations and Inspections</w:t>
            </w:r>
          </w:p>
          <w:p w:rsidR="00662C0C" w:rsidRPr="00D37341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93728">
              <w:rPr>
                <w:rFonts w:eastAsia="TimesNewRomanPSMT" w:cs="Arial"/>
                <w:color w:val="000000"/>
                <w:sz w:val="22"/>
                <w:szCs w:val="20"/>
              </w:rPr>
              <w:t>Provide narrative for 7.6.1.1 Routine BMP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D37341">
              <w:rPr>
                <w:rFonts w:eastAsia="TimesNewRomanPSMT" w:cs="Arial"/>
                <w:color w:val="000000"/>
                <w:sz w:val="22"/>
                <w:szCs w:val="20"/>
              </w:rPr>
              <w:t xml:space="preserve">Inspections and 7.6.1.2 Non-Storm Water Discharge Observations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7.6.2 Rain-E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vent Triggered Observations and </w:t>
            </w: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Inspections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for when rain event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observations and inspections are conducted (see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CASQA template)</w:t>
            </w: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7.6.2.1 Visual Obs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ervations Prior to a Forecasted </w:t>
            </w: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Qualifying Rain Event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for how pre-storm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observations will be made (see CASQA template)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7.6.2.2 BMP Inspe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ctions During an Extended Storm </w:t>
            </w: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Event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for inspections during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an extended storm event (see CASQA template)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7.6.2.3 Visual Obs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ervation Following a Qualifying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Rain Event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7.6.3 Visual Monitoring Procedures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List assigned and alternate inspectors and provide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names, contact numbers and training qualifications in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Appendix K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7.6.4 Visual Monitoring Follow-up and Reporting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7.6.5 Visual Monitoring Locations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 shown on Site Maps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Sampling locations at Site Drainage Areas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(CASQA template Table 7.2)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Sampling locations at Storm Water Storage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Containment Areas (CASQA template Table 7.3) N/A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Sampling locations at Site Storm Water Discharge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 (CASQA template Table 7.4)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 Wate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r Quality Sampling and Analysis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 Sampling an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d Analysis Plan for Non-Visible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Pollutants in Storm Water Runoff Discharges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narrative to list or describe all potential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sources of non-visible pollutants for all construction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materials, wastes or activities; existing site features;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soil amendments; and off-site storm water run-on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7.7.1.1 Sampling Schedule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7.7.1.2 Sampling Locations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Non-visible Pollutant Sampling Locations –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Contractor’s Yard (CASQA template Table 7.6)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Non-visible Pollutant Sampling Locations – Soil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Amendment Areas (CASQA template Table 7.7)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Non-visible Pollutant Sampling Locations – Areas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of Historical Contamination (CASQA template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Table 7.8)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Non-visible Pollutant Sampling Locations – Site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Run-on (CASQA template Table 7.9)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7.7.1.3 Monitoring Preparation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Contractor sampling personnel name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telephone number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Effluent Sampling Field Logs and Chain of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Custody forms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Laboratory or environmental consultant company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name, address, telephone number, point of contact,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 of samplers, name of alternates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7.7.1.4 Analytical Constituents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Potential Non-</w:t>
            </w:r>
            <w:proofErr w:type="gramStart"/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visible</w:t>
            </w:r>
            <w:proofErr w:type="gramEnd"/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 Pollutants and Water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Quality Indicator Constituents (CASQA template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Table 7.11)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7.7.1.5 Sample Collection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7.7.1.6 Sample Analysis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Laboratory Name, address, telephone number,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point of contact, ELAP certification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Sample Collection, Preservation and Analysis for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Monitoring Non-</w:t>
            </w:r>
            <w:proofErr w:type="gramStart"/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visible</w:t>
            </w:r>
            <w:proofErr w:type="gramEnd"/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 Pollutants (CASQA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template Table 7.12)</w:t>
            </w: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 </w:t>
            </w: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7.7.1.7 Data Evaluation and Reporting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 Sampli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ng and Analysis Plan for pH and </w:t>
            </w: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Turbidity in Stor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m Water Runoff Discharges [RL 2 </w:t>
            </w: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and 3]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7.7.2.1 Sampling Schedule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7.7.2.2 Sampling Locations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Turbidity and pH Runoff Sample Locations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(CASQA template Table 7.13)  </w:t>
            </w:r>
          </w:p>
          <w:p w:rsidR="00662C0C" w:rsidRPr="001E6ADF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Turbidity and pH Run-on Sample Locations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(CASQA template Table 7.14)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7.7.2.4 Field Parameters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Sample Collection and Analysis for Monitoring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Turbidity and pH (CASQA template Table 7.15)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7.7.2.5 Sample Collection</w:t>
            </w:r>
          </w:p>
          <w:p w:rsidR="00662C0C" w:rsidRPr="003074D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7.7.2.6 Field Measurements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lastRenderedPageBreak/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7C2BFE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Field Instruments and include manufacturer’s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instructions (CASQA template Table 7.16)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7.7.2.7 Data Evaluation and Reporting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 Additio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nal Monitoring Following an NEL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Exceedance [RL 3]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Statement of non-applicability (i.e. RLI)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7.7.3.1 Sampling and Analysis Plan for Suspe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nded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Sediment Conc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entration in Storm Water Runoff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Discharges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7.7.3.1.1 Sample Schedule and Locations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7.7.3.1.2 Monitoring Preparation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7.7.3.1.3 Sample Collection and Analysis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E6ADF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Sample Collection and Analysis for Monitoring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Suspended Sediment Concentration (CASQA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template Table 7.19)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7.7.3.1.4 Data Evaluation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7.7.3.2 Sampling and 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Analysis for pH, Turbidity, and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SSC in Receiving Water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7.7.3.2.1 Sample Schedule and Locations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Receiving Water Sample Locations (CASQA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Table 7.20)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7.7.3.2.2 Monitoring Preparation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7.7.3.2.3 Sample Collection and Analysis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7.7.3.2.4 Data Evaluation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 Sampling a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nd Analysis Plan for Non- Storm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Water Discharges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7.7.4.1 Sampling Schedule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7.7.4.2 Sampling Locations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Fill in sampling locations for Project runoff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run-on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7.7.4.3 Monitoring Preparation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Contractor sampling personnel name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telephone number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Effluent Sampling Filed Logs and Chain of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Custody forms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Laboratory or environmental consultant company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name, address, telephone number, point of contact,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 of samplers, name of alternates</w:t>
            </w: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 </w:t>
            </w: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7.7.4.4 Analytical Constituents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Potential Non-Storm Water Discharge Pollutants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and Water Quality Indicator Constituents (CASQA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template Table 7.21)</w:t>
            </w: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 </w:t>
            </w: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7.7.4.5 Sample Collection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7.7.4.6 Sample Analysis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Sample Collection, Preservation and Analysis for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Monitoring Non-Storm Water Discharge Pollutants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(CASQA template Table 7.22)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7.7.4.7 Data Evaluation and Reporting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197CC2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 Sampl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ing and Analysis Plan for </w:t>
            </w:r>
            <w:r w:rsidRPr="00197CC2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Other Pollutants Required by the Regional Water Board [RL 2 and 3]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7.7.5.1 Sampling Schedule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7.7.5.2 Sampling Locations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template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Fill in sampling locations for Project runoff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run-on (CASQA Table 7.23)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7.7.5.3 Monitoring Preparation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Contractor sampling personnel name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telephone number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Effluent Sampling Field Logs and Chain of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Custody forms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Laboratory or environmental consultant company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name, address, telephone number, point of contact,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name of samplers, name of alternates</w:t>
            </w: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 </w:t>
            </w: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7.7.5.4 Sample Collection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7.7.5.5 Sample Analysis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DF70C4" w:rsidRDefault="00662C0C" w:rsidP="002D630A">
            <w:pPr>
              <w:pStyle w:val="ListParagraph"/>
              <w:ind w:left="63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lastRenderedPageBreak/>
              <w:t>Sample Collection, Preservation and Analysis for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Monitoring Regional Board Required Pollutants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(CASQA Table 7.24)</w:t>
            </w:r>
          </w:p>
          <w:p w:rsidR="00662C0C" w:rsidRPr="0059372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 w:rsidRPr="00593728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 </w:t>
            </w: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7.7.5.6 Data Evaluation and Reporting</w:t>
            </w:r>
          </w:p>
          <w:p w:rsidR="00662C0C" w:rsidRPr="007C2BFE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7.7.6 Training of Sampling Personnel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List all sampling personnel, training courses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taken, and storm water sampling experience for each 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training records of all designated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sampling personnel in Appendix K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7.7.7 Sample Collection and Handling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2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7.7.7.1 Sample Collection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7.7.7.2 Sample Handling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List laboratory company name, address, telephone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number, point of contact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7.7.7.3 Sample Documentation Procedures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7.8 Active Treatment Syste</w:t>
            </w: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m Monitoring [RL 2 and </w:t>
            </w: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3]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Will an Active Treatment System (ATS) be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deployed on site?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If yes, provide location for ATS Monitoring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Sampling Plan location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7.9 Bioassessment Monitoring [RL 3]</w:t>
            </w:r>
          </w:p>
          <w:p w:rsidR="00662C0C" w:rsidRPr="003074D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7.10 Watershed Monitoring Option [RL 3]</w:t>
            </w:r>
          </w:p>
          <w:p w:rsidR="00662C0C" w:rsidRPr="00E32486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template if Project is participating in a watershed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monitoring option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If yes, include a summary of the watershed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monitoring and Regional Board approval of the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program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 Quality Assurance and Quality Control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7.11.1 Field Logs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Visual Inspection Log, Effluent Sampling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Field Log Sheet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7.11.2 Clean Sampling Techniques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7.11.3 Chain of Custody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Chain of Custody (</w:t>
            </w:r>
            <w:proofErr w:type="spellStart"/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CoC</w:t>
            </w:r>
            <w:proofErr w:type="spellEnd"/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) Forms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7.11.4 QA/QC Samples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frequency required by each QA/QC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method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7.11.4.1 Field Duplicates</w:t>
            </w:r>
          </w:p>
          <w:p w:rsidR="00662C0C" w:rsidRPr="00197CC2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7.11.4.2 Equipment Blanks</w:t>
            </w:r>
          </w:p>
          <w:p w:rsidR="00662C0C" w:rsidRPr="00E12381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E12381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7.11.4.3 Field Blanks</w:t>
            </w:r>
          </w:p>
          <w:p w:rsidR="00662C0C" w:rsidRPr="00E12381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E12381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7.11.4.4 Travel Blanks</w:t>
            </w:r>
          </w:p>
          <w:p w:rsidR="00662C0C" w:rsidRPr="003074D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E12381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lastRenderedPageBreak/>
              <w:t>7.11.5 Data Verification</w:t>
            </w:r>
          </w:p>
          <w:p w:rsidR="00662C0C" w:rsidRPr="00E12381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E12381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8441AD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8441AD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7.12 Records Retention</w:t>
            </w:r>
          </w:p>
          <w:p w:rsidR="00662C0C" w:rsidRPr="00E32486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97CC2">
              <w:rPr>
                <w:rFonts w:eastAsia="TimesNewRomanPSMT" w:cs="Arial"/>
                <w:color w:val="000000"/>
                <w:sz w:val="22"/>
                <w:szCs w:val="20"/>
              </w:rPr>
              <w:t>Include suggested narrative from CASQA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E12381">
              <w:rPr>
                <w:rFonts w:eastAsia="TimesNewRomanPSMT" w:cs="Arial"/>
                <w:color w:val="000000"/>
                <w:sz w:val="22"/>
                <w:szCs w:val="20"/>
              </w:rPr>
              <w:t xml:space="preserve">template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lastRenderedPageBreak/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lastRenderedPageBreak/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Pr="00732443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1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4"/>
                <w:szCs w:val="22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lastRenderedPageBreak/>
              <w:t>CSMP Attachments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0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Attachment 1 Weather Reports</w:t>
            </w:r>
          </w:p>
          <w:p w:rsidR="00662C0C" w:rsidRPr="00DF70C4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Printed NOAA or other source weather forecasts to be stored in this attachment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Attachment 2 Monitoring Records</w:t>
            </w:r>
          </w:p>
          <w:p w:rsidR="00662C0C" w:rsidRPr="0056219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Completed BMP Inspection Forms, Visual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Monitoring, Effluent Sampling Logs, Monitoring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Exceptions, and NAL Exceedance Reports to be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stored in this attachment</w:t>
            </w: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Attachment 3 Example Forms</w:t>
            </w:r>
          </w:p>
          <w:p w:rsidR="00662C0C" w:rsidRPr="0056219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Example Rain Gauge Logs, Field Logs, Visual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Monitoring, Effluent Sampling Logs, NAL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 xml:space="preserve">Exceedance Reports and </w:t>
            </w:r>
            <w:proofErr w:type="spellStart"/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CoCs</w:t>
            </w:r>
            <w:proofErr w:type="spellEnd"/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 xml:space="preserve"> of lab named in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Section 7 to be stored in this attachment</w:t>
            </w: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Attachment 4 Field Meter Instructions</w:t>
            </w:r>
          </w:p>
          <w:p w:rsidR="00662C0C" w:rsidRPr="00562198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Field Meter Instructions to be stored in this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 xml:space="preserve">attachment 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Attachment 5 Supplemental Information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Documents related to Regional Board required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monitoring (if applicable), watershed monitoring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option approval (if applicable) to be stored in this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562198">
              <w:rPr>
                <w:rFonts w:eastAsia="TimesNewRomanPSMT" w:cs="Arial"/>
                <w:color w:val="000000"/>
                <w:sz w:val="22"/>
                <w:szCs w:val="20"/>
              </w:rPr>
              <w:t>attachment</w:t>
            </w:r>
          </w:p>
          <w:p w:rsidR="00662C0C" w:rsidRPr="00562198" w:rsidRDefault="00662C0C" w:rsidP="002D630A">
            <w:pPr>
              <w:pStyle w:val="ListParagraph"/>
              <w:ind w:left="630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bookmarkStart w:id="4" w:name="_Hlk484174536"/>
            <w:r w:rsidRPr="00562198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Section 8 References</w:t>
            </w:r>
          </w:p>
        </w:tc>
      </w:tr>
      <w:bookmarkEnd w:id="4"/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16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562198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8.1 References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Include CASQA template suggested narrative for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any pertinent references for this Project’s SWPPP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document (i.e. General Construction Permit)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1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Project Spill Response Plan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lastRenderedPageBreak/>
              <w:t>Appendix A Calculations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5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bookmarkStart w:id="5" w:name="_Hlk484175330"/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A. Calculations</w:t>
            </w:r>
          </w:p>
          <w:p w:rsidR="00662C0C" w:rsidRPr="00373B66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Calculations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373B66">
              <w:rPr>
                <w:rFonts w:ascii="CG Times" w:eastAsia="TimesNewRomanPSMT" w:hAnsi="CG Times" w:cs="Arial"/>
                <w:color w:val="000000"/>
                <w:szCs w:val="20"/>
                <w:lang w:val="en-US"/>
              </w:rPr>
              <w:t>Are there minimum required calculations? List.</w:t>
            </w:r>
          </w:p>
        </w:tc>
      </w:tr>
      <w:bookmarkEnd w:id="5"/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B Site Maps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0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B. Site Maps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Site Map (Multiple maps if necessary)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Vicinity Map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Site layout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Construction site boundaries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Drainage areas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Discharge locations </w:t>
            </w:r>
          </w:p>
          <w:p w:rsidR="00662C0C" w:rsidRPr="001A56FC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Sampling locations </w:t>
            </w:r>
          </w:p>
          <w:p w:rsidR="00662C0C" w:rsidRPr="001A56FC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Areas of soil disturbance (temporary or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permanent)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Active areas of soil disturbance (cut or fill)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 of runoff BMPs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 of erosion control BMPs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 of sediment control BMPs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ATS location (if applicable)</w:t>
            </w:r>
          </w:p>
          <w:p w:rsidR="00662C0C" w:rsidRPr="001A56FC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Locations of sensitive habitats, watercourses,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>or other features which are not to be disturbed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Locations of all post-construction BMPs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Waste storage areas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Vehicle storage areas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Material storage areas </w:t>
            </w:r>
            <w:proofErr w:type="spellStart"/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o</w:t>
            </w:r>
            <w:proofErr w:type="spellEnd"/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 Entrances and Exits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Fueling locations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Haul Routes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Contained Storm Water Infiltration Areas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Water Pollution Control Drawings show phased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implementation </w:t>
            </w:r>
          </w:p>
          <w:p w:rsidR="00662C0C" w:rsidRPr="00680B55" w:rsidRDefault="00662C0C" w:rsidP="002D630A">
            <w:pPr>
              <w:pStyle w:val="ListParagraph"/>
              <w:rPr>
                <w:rFonts w:eastAsia="TimesNewRomanPSMT" w:cs="Arial"/>
                <w:color w:val="000000"/>
                <w:sz w:val="22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C Permit Reg</w:t>
            </w: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istration Documents (PRDs)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87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C. PRDs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Notice of Intent (NOI)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Risk Assessment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LS Calculation </w:t>
            </w:r>
          </w:p>
          <w:p w:rsidR="00662C0C" w:rsidRPr="00C91A3A" w:rsidRDefault="00662C0C" w:rsidP="00662C0C">
            <w:pPr>
              <w:pStyle w:val="ListParagraph"/>
              <w:numPr>
                <w:ilvl w:val="1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R-value LEW print out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Signed Certification Statement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Post Construction Water Balance 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lastRenderedPageBreak/>
              <w:t xml:space="preserve">MS4 Compliance Document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Copy of Annual Fee Receipt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ATS Design Documents (if applicable)  </w:t>
            </w:r>
          </w:p>
          <w:p w:rsidR="00662C0C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Site Map, see Appendix B 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>Waste Discharge Identification (WDID) confirmation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lastRenderedPageBreak/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D SWPPP Amendment Certification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4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D. SWPPP Amendment Certifications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SWPPP Amendment Certification Statement 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</w:t>
            </w: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dix E Submitted Changes to PRDs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7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E. Submitted Changes to PRDs</w:t>
            </w:r>
          </w:p>
          <w:p w:rsidR="00662C0C" w:rsidRPr="001A56FC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Log of U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>pdated PRDs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</w:t>
            </w: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ppendix F Construction Schedule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6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F. Construction Schedule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Construction Schedule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G Construction Activities, Materials Used, and Associated Pollutants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48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G. Construction Activities, Materials, Pollutants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Include Construction Activities and Associated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Pollutants from CASQA Template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H CASQA Storm Water BMP Handbook Portal: Construction Fact Sheets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39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H. CASQA BMP Fact Sheets</w:t>
            </w:r>
          </w:p>
          <w:p w:rsidR="00662C0C" w:rsidRPr="001A56FC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BMP Factsheets for all identified BMPs in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Section 3 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BMPs shown on the Site Maps in Appendix B (as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appropriate)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</w:t>
            </w: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ppendix I BMP Inspection Report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4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I. BMP Inspection Report</w:t>
            </w:r>
          </w:p>
          <w:p w:rsidR="00662C0C" w:rsidRPr="00373B66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BMP Inspection Report Form appropriate to RL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J Project Specific REAP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08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</w:pPr>
            <w:r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 xml:space="preserve">J. REAP [RL 2 </w:t>
            </w: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and 3]</w:t>
            </w:r>
            <w:r w:rsidRPr="001A56FC">
              <w:rPr>
                <w:rFonts w:ascii="CG Times" w:eastAsia="TimesNewRomanPSMT" w:hAnsi="CG Times" w:cs="Arial"/>
                <w:color w:val="000000"/>
                <w:sz w:val="22"/>
                <w:szCs w:val="20"/>
                <w:lang w:val="en-US"/>
              </w:rPr>
              <w:t xml:space="preserve"> </w:t>
            </w:r>
          </w:p>
          <w:p w:rsidR="00662C0C" w:rsidRPr="001A56FC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b/>
                <w:color w:val="000000"/>
                <w:sz w:val="22"/>
                <w:szCs w:val="20"/>
              </w:rPr>
            </w:pP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>REAP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lastRenderedPageBreak/>
              <w:t>Appendix K Training Reporting Form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8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K. Training Reporting Form</w:t>
            </w:r>
          </w:p>
          <w:p w:rsidR="00662C0C" w:rsidRPr="00373B66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Trained Contractor Personnel Log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bookmarkStart w:id="6" w:name="_Hlk484175292"/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L Responsible Parties</w:t>
            </w:r>
          </w:p>
        </w:tc>
      </w:tr>
      <w:bookmarkEnd w:id="6"/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4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L. Responsible Parties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Authorization of Approved Signatories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Identification of QSP &amp; Certifications 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Authorization of Data Submitters (optional)  </w:t>
            </w:r>
          </w:p>
          <w:p w:rsidR="00662C0C" w:rsidRPr="006803B3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QSD Certification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>N/A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562198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M Contractors and Subcontractors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84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M. Contractors and Subcontractors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Contractors and Subcontractors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N Construction General Permit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03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N. Construction General Permit</w:t>
            </w:r>
          </w:p>
          <w:p w:rsidR="00662C0C" w:rsidRPr="00680B55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Copy of Construction General Permit Order and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RL Attachment (C, D, or E)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2C0C" w:rsidRPr="00562198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8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Appendix O Annual R</w:t>
            </w:r>
            <w:r>
              <w:rPr>
                <w:rFonts w:ascii="CG Times" w:eastAsia="TimesNewRomanPSMT" w:hAnsi="CG Times" w:cs="Arial"/>
                <w:b/>
                <w:color w:val="000000"/>
                <w:sz w:val="24"/>
                <w:szCs w:val="20"/>
                <w:lang w:val="en-US"/>
              </w:rPr>
              <w:t>eport and Notice of Termination</w:t>
            </w:r>
          </w:p>
        </w:tc>
      </w:tr>
      <w:tr w:rsidR="00662C0C" w:rsidTr="002D630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0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Pr="00C91A3A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  <w:r w:rsidRPr="00C91A3A"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  <w:t>O. Annual Report and Notice of Termination</w:t>
            </w:r>
          </w:p>
          <w:p w:rsidR="00662C0C" w:rsidRPr="00C91A3A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 xml:space="preserve">Copy of Annual Report (once filed) </w:t>
            </w:r>
          </w:p>
          <w:p w:rsidR="00662C0C" w:rsidRPr="001A56FC" w:rsidRDefault="00662C0C" w:rsidP="00662C0C">
            <w:pPr>
              <w:pStyle w:val="ListParagraph"/>
              <w:numPr>
                <w:ilvl w:val="0"/>
                <w:numId w:val="23"/>
              </w:numPr>
              <w:rPr>
                <w:rFonts w:eastAsia="TimesNewRomanPSMT" w:cs="Arial"/>
                <w:color w:val="000000"/>
                <w:sz w:val="22"/>
                <w:szCs w:val="20"/>
              </w:rPr>
            </w:pPr>
            <w:r w:rsidRPr="00C91A3A">
              <w:rPr>
                <w:rFonts w:eastAsia="TimesNewRomanPSMT" w:cs="Arial"/>
                <w:color w:val="000000"/>
                <w:sz w:val="22"/>
                <w:szCs w:val="20"/>
              </w:rPr>
              <w:t>Copy of Notice of Termination (approval notice</w:t>
            </w:r>
            <w:r>
              <w:rPr>
                <w:rFonts w:eastAsia="TimesNewRomanPSMT" w:cs="Arial"/>
                <w:color w:val="000000"/>
                <w:sz w:val="22"/>
                <w:szCs w:val="20"/>
              </w:rPr>
              <w:t xml:space="preserve"> </w:t>
            </w:r>
            <w:r w:rsidRPr="001A56FC">
              <w:rPr>
                <w:rFonts w:eastAsia="TimesNewRomanPSMT" w:cs="Arial"/>
                <w:color w:val="000000"/>
                <w:sz w:val="22"/>
                <w:szCs w:val="20"/>
              </w:rPr>
              <w:t xml:space="preserve">from RWQCB) </w:t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b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 xml:space="preserve">Yes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tab/>
              <w:t xml:space="preserve">No </w:t>
            </w:r>
            <w:r>
              <w:rPr>
                <w:rFonts w:ascii="CG Times" w:eastAsia="TimesNewRomanPSMT" w:hAnsi="CG Times" w:cs="Arial"/>
                <w:color w:val="000000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C" w:rsidRDefault="00662C0C" w:rsidP="002D630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B61DE" w:rsidRDefault="004B61DE"/>
    <w:sectPr w:rsidR="004B61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095" w:rsidRDefault="00F06095" w:rsidP="00F06095">
      <w:pPr>
        <w:spacing w:before="0" w:after="0" w:line="240" w:lineRule="auto"/>
      </w:pPr>
      <w:r>
        <w:separator/>
      </w:r>
    </w:p>
  </w:endnote>
  <w:endnote w:type="continuationSeparator" w:id="0">
    <w:p w:rsidR="00F06095" w:rsidRDefault="00F06095" w:rsidP="00F060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095" w:rsidRDefault="002A04D6">
    <w:pPr>
      <w:pStyle w:val="Footer"/>
    </w:pPr>
    <w:r>
      <w:t>OIAA SWPPP Preparation Checklist</w:t>
    </w:r>
  </w:p>
  <w:p w:rsidR="002A04D6" w:rsidRDefault="002A04D6">
    <w:pPr>
      <w:pStyle w:val="Footer"/>
    </w:pPr>
    <w: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095" w:rsidRDefault="00F06095" w:rsidP="00F06095">
      <w:pPr>
        <w:spacing w:before="0" w:after="0" w:line="240" w:lineRule="auto"/>
      </w:pPr>
      <w:r>
        <w:separator/>
      </w:r>
    </w:p>
  </w:footnote>
  <w:footnote w:type="continuationSeparator" w:id="0">
    <w:p w:rsidR="00F06095" w:rsidRDefault="00F06095" w:rsidP="00F060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095" w:rsidRDefault="00F06095">
    <w:pPr>
      <w:pStyle w:val="Header"/>
    </w:pPr>
    <w:r>
      <w:t>Project: ________________________________</w:t>
    </w:r>
  </w:p>
  <w:p w:rsidR="00F06095" w:rsidRDefault="00F06095">
    <w:pPr>
      <w:pStyle w:val="Header"/>
    </w:pPr>
    <w:r>
      <w:t>Date: 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71A"/>
    <w:multiLevelType w:val="multilevel"/>
    <w:tmpl w:val="0D5CD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2775AA"/>
    <w:multiLevelType w:val="hybridMultilevel"/>
    <w:tmpl w:val="93580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2E25"/>
    <w:multiLevelType w:val="multilevel"/>
    <w:tmpl w:val="0D9C5E2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4606D56"/>
    <w:multiLevelType w:val="hybridMultilevel"/>
    <w:tmpl w:val="88E09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E09AD"/>
    <w:multiLevelType w:val="hybridMultilevel"/>
    <w:tmpl w:val="BF9EB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ACE"/>
    <w:multiLevelType w:val="hybridMultilevel"/>
    <w:tmpl w:val="BB9615A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3EA0"/>
    <w:multiLevelType w:val="hybridMultilevel"/>
    <w:tmpl w:val="3746FC2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36A21B82"/>
    <w:multiLevelType w:val="hybridMultilevel"/>
    <w:tmpl w:val="ECBEF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4DAC"/>
    <w:multiLevelType w:val="hybridMultilevel"/>
    <w:tmpl w:val="6F26948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6D6543C"/>
    <w:multiLevelType w:val="hybridMultilevel"/>
    <w:tmpl w:val="C074A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DC0A92">
      <w:start w:val="1"/>
      <w:numFmt w:val="bullet"/>
      <w:lvlText w:val="o"/>
      <w:lvlJc w:val="left"/>
      <w:pPr>
        <w:ind w:left="54" w:firstLine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E2CD3"/>
    <w:multiLevelType w:val="hybridMultilevel"/>
    <w:tmpl w:val="93886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B5B1C"/>
    <w:multiLevelType w:val="hybridMultilevel"/>
    <w:tmpl w:val="FC4EF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A4348"/>
    <w:multiLevelType w:val="hybridMultilevel"/>
    <w:tmpl w:val="14182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64B15C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32D"/>
    <w:multiLevelType w:val="hybridMultilevel"/>
    <w:tmpl w:val="A204E2F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76A3486"/>
    <w:multiLevelType w:val="hybridMultilevel"/>
    <w:tmpl w:val="E5ACADF4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5A6467EE"/>
    <w:multiLevelType w:val="multilevel"/>
    <w:tmpl w:val="E368A6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A9738E"/>
    <w:multiLevelType w:val="hybridMultilevel"/>
    <w:tmpl w:val="AEBCE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539CF"/>
    <w:multiLevelType w:val="hybridMultilevel"/>
    <w:tmpl w:val="F8823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E3D"/>
    <w:multiLevelType w:val="multilevel"/>
    <w:tmpl w:val="E8B6404A"/>
    <w:lvl w:ilvl="0">
      <w:start w:val="3"/>
      <w:numFmt w:val="decimal"/>
      <w:pStyle w:val="Heading1"/>
      <w:lvlText w:val="Section %1: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3C64608"/>
    <w:multiLevelType w:val="hybridMultilevel"/>
    <w:tmpl w:val="B1F0E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E575F"/>
    <w:multiLevelType w:val="hybridMultilevel"/>
    <w:tmpl w:val="33047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4548"/>
    <w:multiLevelType w:val="multilevel"/>
    <w:tmpl w:val="2D244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202152"/>
    <w:multiLevelType w:val="hybridMultilevel"/>
    <w:tmpl w:val="99C00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0"/>
  </w:num>
  <w:num w:numId="5">
    <w:abstractNumId w:val="21"/>
  </w:num>
  <w:num w:numId="6">
    <w:abstractNumId w:val="22"/>
  </w:num>
  <w:num w:numId="7">
    <w:abstractNumId w:val="19"/>
  </w:num>
  <w:num w:numId="8">
    <w:abstractNumId w:val="3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11"/>
  </w:num>
  <w:num w:numId="13">
    <w:abstractNumId w:val="8"/>
  </w:num>
  <w:num w:numId="14">
    <w:abstractNumId w:val="17"/>
  </w:num>
  <w:num w:numId="15">
    <w:abstractNumId w:val="5"/>
  </w:num>
  <w:num w:numId="16">
    <w:abstractNumId w:val="13"/>
  </w:num>
  <w:num w:numId="17">
    <w:abstractNumId w:val="4"/>
  </w:num>
  <w:num w:numId="1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6"/>
  </w:num>
  <w:num w:numId="22">
    <w:abstractNumId w:val="12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C"/>
    <w:rsid w:val="0003525C"/>
    <w:rsid w:val="00152B60"/>
    <w:rsid w:val="002A04D6"/>
    <w:rsid w:val="004B61DE"/>
    <w:rsid w:val="00662C0C"/>
    <w:rsid w:val="00782C9F"/>
    <w:rsid w:val="00945231"/>
    <w:rsid w:val="00F0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BB9E"/>
  <w15:chartTrackingRefBased/>
  <w15:docId w15:val="{E596AE01-948B-434A-A171-BFA21FD0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C0C"/>
    <w:pPr>
      <w:spacing w:before="117" w:after="153" w:line="270" w:lineRule="exact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Heading1">
    <w:name w:val="heading 1"/>
    <w:next w:val="Normal"/>
    <w:link w:val="Heading1Char"/>
    <w:qFormat/>
    <w:rsid w:val="00662C0C"/>
    <w:pPr>
      <w:keepNext/>
      <w:numPr>
        <w:numId w:val="1"/>
      </w:numPr>
      <w:spacing w:before="347" w:after="153" w:line="288" w:lineRule="atLeast"/>
      <w:outlineLvl w:val="0"/>
    </w:pPr>
    <w:rPr>
      <w:rFonts w:ascii="Arial" w:eastAsia="Times New Roman" w:hAnsi="Arial" w:cs="Times New Roman"/>
      <w:b/>
      <w:caps/>
      <w:color w:val="000000"/>
      <w:sz w:val="24"/>
      <w:szCs w:val="24"/>
    </w:rPr>
  </w:style>
  <w:style w:type="paragraph" w:styleId="Heading2">
    <w:name w:val="heading 2"/>
    <w:next w:val="Normal"/>
    <w:link w:val="Heading2Char"/>
    <w:qFormat/>
    <w:rsid w:val="00662C0C"/>
    <w:pPr>
      <w:keepNext/>
      <w:numPr>
        <w:ilvl w:val="1"/>
        <w:numId w:val="1"/>
      </w:numPr>
      <w:tabs>
        <w:tab w:val="left" w:pos="851"/>
      </w:tabs>
      <w:spacing w:before="267" w:after="153" w:line="288" w:lineRule="exact"/>
      <w:outlineLvl w:val="1"/>
    </w:pPr>
    <w:rPr>
      <w:rFonts w:ascii="Arial" w:eastAsia="Times New Roman" w:hAnsi="Arial" w:cs="Times New Roman"/>
      <w:b/>
      <w:color w:val="000000"/>
      <w:sz w:val="24"/>
      <w:szCs w:val="24"/>
      <w:lang w:val="en-AU"/>
    </w:rPr>
  </w:style>
  <w:style w:type="paragraph" w:styleId="Heading3">
    <w:name w:val="heading 3"/>
    <w:basedOn w:val="Heading4"/>
    <w:next w:val="Normal"/>
    <w:link w:val="Heading3Char"/>
    <w:qFormat/>
    <w:rsid w:val="00662C0C"/>
    <w:pPr>
      <w:numPr>
        <w:ilvl w:val="2"/>
      </w:numPr>
      <w:outlineLvl w:val="2"/>
    </w:pPr>
    <w:rPr>
      <w:rFonts w:eastAsia="Times New Roman"/>
      <w:bCs/>
      <w:i/>
      <w:iCs/>
    </w:rPr>
  </w:style>
  <w:style w:type="paragraph" w:styleId="Heading4">
    <w:name w:val="heading 4"/>
    <w:next w:val="Normal"/>
    <w:link w:val="Heading4Char"/>
    <w:qFormat/>
    <w:rsid w:val="00662C0C"/>
    <w:pPr>
      <w:keepNext/>
      <w:numPr>
        <w:ilvl w:val="3"/>
        <w:numId w:val="1"/>
      </w:numPr>
      <w:suppressAutoHyphens/>
      <w:autoSpaceDE w:val="0"/>
      <w:autoSpaceDN w:val="0"/>
      <w:adjustRightInd w:val="0"/>
      <w:spacing w:before="227" w:after="113" w:line="250" w:lineRule="atLeast"/>
      <w:textAlignment w:val="center"/>
      <w:outlineLvl w:val="3"/>
    </w:pPr>
    <w:rPr>
      <w:rFonts w:ascii="Arial" w:eastAsiaTheme="majorEastAsia" w:hAnsi="Arial" w:cs="Arial (TT)"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662C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2C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62C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62C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62C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C0C"/>
    <w:rPr>
      <w:rFonts w:ascii="Arial" w:eastAsia="Times New Roman" w:hAnsi="Arial" w:cs="Times New Roman"/>
      <w:b/>
      <w:cap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2C0C"/>
    <w:rPr>
      <w:rFonts w:ascii="Arial" w:eastAsia="Times New Roman" w:hAnsi="Arial" w:cs="Times New Roman"/>
      <w:b/>
      <w:color w:val="000000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662C0C"/>
    <w:rPr>
      <w:rFonts w:ascii="Arial" w:eastAsia="Times New Roman" w:hAnsi="Arial" w:cs="Arial (TT)"/>
      <w:bCs/>
      <w:i/>
      <w:iCs/>
      <w:color w:val="00000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62C0C"/>
    <w:rPr>
      <w:rFonts w:ascii="Arial" w:eastAsiaTheme="majorEastAsia" w:hAnsi="Arial" w:cs="Arial (TT)"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62C0C"/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662C0C"/>
    <w:rPr>
      <w:rFonts w:ascii="Arial" w:eastAsia="Times New Roman" w:hAnsi="Arial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662C0C"/>
    <w:rPr>
      <w:rFonts w:ascii="Arial" w:eastAsia="Times New Roman" w:hAnsi="Arial" w:cs="Times New Roman"/>
      <w:sz w:val="20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662C0C"/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662C0C"/>
    <w:rPr>
      <w:rFonts w:ascii="Arial" w:eastAsia="Times New Roman" w:hAnsi="Arial" w:cs="Arial"/>
      <w:lang w:val="en-AU"/>
    </w:rPr>
  </w:style>
  <w:style w:type="paragraph" w:styleId="NoSpacing">
    <w:name w:val="No Spacing"/>
    <w:uiPriority w:val="1"/>
    <w:qFormat/>
    <w:rsid w:val="00662C0C"/>
    <w:pPr>
      <w:spacing w:after="0" w:line="240" w:lineRule="auto"/>
    </w:pPr>
    <w:rPr>
      <w:rFonts w:ascii="Calibri" w:hAnsi="Calibri" w:cs="Times New Roman"/>
    </w:rPr>
  </w:style>
  <w:style w:type="paragraph" w:styleId="Caption">
    <w:name w:val="caption"/>
    <w:basedOn w:val="Normal"/>
    <w:next w:val="Normal"/>
    <w:qFormat/>
    <w:rsid w:val="00662C0C"/>
    <w:pPr>
      <w:keepNext/>
      <w:spacing w:line="270" w:lineRule="atLeast"/>
    </w:pPr>
    <w:rPr>
      <w:rFonts w:cs="Arial"/>
      <w:b/>
      <w:bCs/>
      <w:i/>
      <w:szCs w:val="20"/>
      <w:lang w:val="en-US"/>
    </w:rPr>
  </w:style>
  <w:style w:type="character" w:styleId="Emphasis">
    <w:name w:val="Emphasis"/>
    <w:basedOn w:val="DefaultParagraphFont"/>
    <w:qFormat/>
    <w:rsid w:val="00662C0C"/>
    <w:rPr>
      <w:i/>
      <w:iCs/>
    </w:rPr>
  </w:style>
  <w:style w:type="paragraph" w:styleId="ListParagraph">
    <w:name w:val="List Paragraph"/>
    <w:basedOn w:val="Normal"/>
    <w:qFormat/>
    <w:rsid w:val="00662C0C"/>
    <w:pPr>
      <w:widowControl w:val="0"/>
      <w:autoSpaceDE w:val="0"/>
      <w:autoSpaceDN w:val="0"/>
      <w:adjustRightInd w:val="0"/>
      <w:spacing w:before="0" w:after="0" w:line="240" w:lineRule="auto"/>
      <w:ind w:left="720"/>
      <w:contextualSpacing/>
    </w:pPr>
    <w:rPr>
      <w:rFonts w:ascii="CG Times" w:hAnsi="CG Times"/>
      <w:sz w:val="24"/>
      <w:lang w:val="en-US"/>
    </w:rPr>
  </w:style>
  <w:style w:type="paragraph" w:customStyle="1" w:styleId="CallOutBox">
    <w:name w:val="Call Out Box"/>
    <w:basedOn w:val="Normal"/>
    <w:qFormat/>
    <w:rsid w:val="00662C0C"/>
    <w:pPr>
      <w:spacing w:before="0" w:after="0" w:line="360" w:lineRule="auto"/>
    </w:pPr>
    <w:rPr>
      <w:rFonts w:ascii="HelveticaNeueLT Std Thin" w:hAnsi="HelveticaNeueLT Std Thin"/>
      <w:color w:val="43542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C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0C"/>
    <w:rPr>
      <w:rFonts w:ascii="Arial" w:eastAsia="Times New Roman" w:hAnsi="Arial" w:cs="Times New Roman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62C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0C"/>
    <w:rPr>
      <w:rFonts w:ascii="Arial" w:eastAsia="Times New Roman" w:hAnsi="Arial" w:cs="Times New Roman"/>
      <w:sz w:val="20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662C0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62C0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662C0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62C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2C0C"/>
    <w:pPr>
      <w:spacing w:before="0"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2C0C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6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62C0C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62C0C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2C0C"/>
    <w:rPr>
      <w:rFonts w:ascii="Arial" w:eastAsia="Times New Roman" w:hAnsi="Arial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62C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2C0C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C0C"/>
    <w:rPr>
      <w:rFonts w:ascii="Arial" w:eastAsia="Times New Roman" w:hAnsi="Arial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62C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62C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2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C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C0C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C0C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0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Renaud</dc:creator>
  <cp:keywords/>
  <dc:description/>
  <cp:lastModifiedBy>Matthew Renaud</cp:lastModifiedBy>
  <cp:revision>3</cp:revision>
  <dcterms:created xsi:type="dcterms:W3CDTF">2017-11-27T18:09:00Z</dcterms:created>
  <dcterms:modified xsi:type="dcterms:W3CDTF">2017-11-27T18:12:00Z</dcterms:modified>
</cp:coreProperties>
</file>